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A" w:rsidRDefault="00484A4A" w:rsidP="00484A4A">
      <w:pPr>
        <w:rPr>
          <w:rFonts w:ascii="Times New Roman" w:hAnsi="Times New Roman" w:cs="Times New Roman"/>
          <w:b/>
          <w:sz w:val="28"/>
          <w:szCs w:val="28"/>
        </w:rPr>
      </w:pPr>
      <w:r w:rsidRPr="00785B5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484A4A" w:rsidRPr="001E177B" w:rsidRDefault="00484A4A" w:rsidP="00484A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29.06.2015  № 209-ФЗ, вступающим в силу с 01.01.2016 г., </w:t>
      </w:r>
      <w:r w:rsidRPr="001E177B"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proofErr w:type="gramStart"/>
      <w:r w:rsidRPr="001E17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177B">
        <w:rPr>
          <w:rFonts w:ascii="Times New Roman" w:hAnsi="Times New Roman" w:cs="Times New Roman"/>
          <w:b/>
          <w:sz w:val="28"/>
          <w:szCs w:val="28"/>
        </w:rPr>
        <w:t>:</w:t>
      </w:r>
    </w:p>
    <w:p w:rsidR="00484A4A" w:rsidRPr="00D16B37" w:rsidRDefault="00484A4A" w:rsidP="0048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77B">
        <w:rPr>
          <w:rFonts w:ascii="Times New Roman" w:hAnsi="Times New Roman" w:cs="Times New Roman"/>
          <w:b/>
          <w:sz w:val="28"/>
          <w:szCs w:val="28"/>
        </w:rPr>
        <w:t>- ст. ст. 50.1, 52, 54 ГК РФ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вопросы создания юридических лиц, </w:t>
      </w:r>
      <w:r w:rsidRPr="00FE660E">
        <w:rPr>
          <w:rFonts w:ascii="Times New Roman" w:hAnsi="Times New Roman" w:cs="Times New Roman"/>
          <w:b/>
          <w:sz w:val="28"/>
          <w:szCs w:val="28"/>
        </w:rPr>
        <w:t>ст.ст. 5, 11, 12, 18, 19, 33  Федерального закона РФ «Об обществах с ограниченной ответственностью»,</w:t>
      </w:r>
      <w:r>
        <w:rPr>
          <w:rFonts w:ascii="Times New Roman" w:hAnsi="Times New Roman" w:cs="Times New Roman"/>
          <w:sz w:val="28"/>
          <w:szCs w:val="28"/>
        </w:rPr>
        <w:t xml:space="preserve"> а также  в ФЗ «О государственной регистрации юридических лиц и индивидуальных предпринимателей»,  которыми </w:t>
      </w:r>
      <w:r w:rsidRPr="005E5A30">
        <w:rPr>
          <w:rFonts w:ascii="Times New Roman" w:hAnsi="Times New Roman" w:cs="Times New Roman"/>
          <w:b/>
          <w:sz w:val="28"/>
          <w:szCs w:val="28"/>
        </w:rPr>
        <w:t>введена возможность использования ими типовых уставов, утверждаемых уполномоченным Правительством РФ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определены требования к  ним.</w:t>
      </w:r>
      <w:proofErr w:type="gramEnd"/>
    </w:p>
    <w:p w:rsidR="00484A4A" w:rsidRDefault="00484A4A" w:rsidP="0048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</w:t>
      </w:r>
      <w:r w:rsidRPr="00D16B37">
        <w:rPr>
          <w:rFonts w:ascii="Times New Roman" w:hAnsi="Times New Roman" w:cs="Times New Roman"/>
          <w:sz w:val="28"/>
          <w:szCs w:val="28"/>
        </w:rPr>
        <w:t xml:space="preserve">бщее собрание учредителей общества с ограниченной ответственностью имеет право принять решение о том, что общество будет действовать на основании такого типового устава.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4A4A" w:rsidRPr="00D16B37" w:rsidRDefault="00484A4A" w:rsidP="0048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37">
        <w:rPr>
          <w:rFonts w:ascii="Times New Roman" w:hAnsi="Times New Roman" w:cs="Times New Roman"/>
          <w:sz w:val="28"/>
          <w:szCs w:val="28"/>
        </w:rPr>
        <w:t>Для целей регистрации юридического лица, действующего на основе типового устава, в регистрирующий орган представлять устав ни в бумажной, ни в электронной форме не требуется.</w:t>
      </w:r>
      <w:proofErr w:type="gramEnd"/>
      <w:r w:rsidRPr="00D16B37">
        <w:rPr>
          <w:rFonts w:ascii="Times New Roman" w:hAnsi="Times New Roman" w:cs="Times New Roman"/>
          <w:sz w:val="28"/>
          <w:szCs w:val="28"/>
        </w:rPr>
        <w:t xml:space="preserve"> Индивидуальные сведения о конкретном юридическом лице будут содержаться только в ЕГРЮЛ.</w:t>
      </w:r>
    </w:p>
    <w:p w:rsidR="00484A4A" w:rsidRDefault="00484A4A" w:rsidP="0048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16B37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B3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сохраняют</w:t>
      </w:r>
      <w:r w:rsidRPr="00D16B37">
        <w:rPr>
          <w:rFonts w:ascii="Times New Roman" w:hAnsi="Times New Roman" w:cs="Times New Roman"/>
          <w:sz w:val="28"/>
          <w:szCs w:val="28"/>
        </w:rPr>
        <w:t xml:space="preserve"> возможность разработки своих уставов, которые именуются "уставами, утвержденными учредителями (участниками) общества"</w:t>
      </w:r>
      <w:r>
        <w:rPr>
          <w:rFonts w:ascii="Times New Roman" w:hAnsi="Times New Roman" w:cs="Times New Roman"/>
          <w:sz w:val="28"/>
          <w:szCs w:val="28"/>
        </w:rPr>
        <w:t>, а также предусмотрена возможность</w:t>
      </w:r>
      <w:r w:rsidRPr="00D16B37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B37">
        <w:rPr>
          <w:rFonts w:ascii="Times New Roman" w:hAnsi="Times New Roman" w:cs="Times New Roman"/>
          <w:sz w:val="28"/>
          <w:szCs w:val="28"/>
        </w:rPr>
        <w:t xml:space="preserve"> с типового устава на индивидуальный </w:t>
      </w:r>
      <w:proofErr w:type="gramStart"/>
      <w:r w:rsidRPr="00D16B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6B37">
        <w:rPr>
          <w:rFonts w:ascii="Times New Roman" w:hAnsi="Times New Roman" w:cs="Times New Roman"/>
          <w:sz w:val="28"/>
          <w:szCs w:val="28"/>
        </w:rPr>
        <w:t xml:space="preserve"> наоборот в любой момент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3D2" w:rsidRPr="00484A4A" w:rsidRDefault="009303D2">
      <w:pPr>
        <w:rPr>
          <w:rFonts w:ascii="Times New Roman" w:hAnsi="Times New Roman" w:cs="Times New Roman"/>
          <w:sz w:val="28"/>
          <w:szCs w:val="28"/>
        </w:rPr>
      </w:pPr>
    </w:p>
    <w:sectPr w:rsidR="009303D2" w:rsidRPr="00484A4A" w:rsidSect="0093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BE9"/>
    <w:multiLevelType w:val="hybridMultilevel"/>
    <w:tmpl w:val="5BC03B6A"/>
    <w:lvl w:ilvl="0" w:tplc="EFCA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4A"/>
    <w:rsid w:val="00484A4A"/>
    <w:rsid w:val="0093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2015-08-09T13:31:00Z</dcterms:created>
  <dcterms:modified xsi:type="dcterms:W3CDTF">2015-08-09T13:32:00Z</dcterms:modified>
</cp:coreProperties>
</file>